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084" w:rsidRDefault="00F35084" w:rsidP="00F35084">
      <w:pPr>
        <w:pStyle w:val="NormalnyWeb"/>
        <w:jc w:val="both"/>
      </w:pPr>
      <w:r>
        <w:rPr>
          <w:rStyle w:val="Pogrubienie"/>
        </w:rPr>
        <w:t>Inspektorem Ochrony Danych</w:t>
      </w:r>
      <w:r>
        <w:t xml:space="preserve"> </w:t>
      </w:r>
      <w:r w:rsidRPr="00F35084">
        <w:rPr>
          <w:b/>
        </w:rPr>
        <w:t>Osobowych</w:t>
      </w:r>
      <w:r>
        <w:t xml:space="preserve"> w </w:t>
      </w:r>
      <w:r w:rsidR="00163E3B">
        <w:t xml:space="preserve">Szkole Podstawowej im. Kornela Makuszyńskiego w Strzegocinie </w:t>
      </w:r>
      <w:bookmarkStart w:id="0" w:name="_GoBack"/>
      <w:bookmarkEnd w:id="0"/>
      <w:r>
        <w:t>jest Pan Paweł Łuczak</w:t>
      </w:r>
    </w:p>
    <w:p w:rsidR="00F35084" w:rsidRDefault="00F35084" w:rsidP="00F35084">
      <w:pPr>
        <w:pStyle w:val="NormalnyWeb"/>
        <w:jc w:val="both"/>
      </w:pPr>
      <w:r>
        <w:t xml:space="preserve">Kontakt: </w:t>
      </w:r>
      <w:hyperlink r:id="rId4" w:history="1">
        <w:r w:rsidRPr="00FD03A9">
          <w:rPr>
            <w:rStyle w:val="Hipercze"/>
          </w:rPr>
          <w:t>iodo@iodo.kutno.pl</w:t>
        </w:r>
      </w:hyperlink>
    </w:p>
    <w:p w:rsidR="00F35084" w:rsidRDefault="00F35084" w:rsidP="00F35084">
      <w:pPr>
        <w:pStyle w:val="NormalnyWeb"/>
        <w:jc w:val="both"/>
      </w:pPr>
      <w:r>
        <w:t>Zgodnie z art. 39 Rozporządzenia Parlamentu Europejskiego i Rady (UE) 2016/679 z dnia 27 kwietnia 2016r. w sprawie ochrony osób fizycznych w związku z przetwarzaniem danych osobowych i w sprawie swobodnego przepływu takich danych oraz uchylenia dyrektywy 95/46/WE (RODO) do podstawowych zadań Inspektora Ochrony Danych należy:</w:t>
      </w:r>
    </w:p>
    <w:p w:rsidR="00F35084" w:rsidRDefault="00F35084" w:rsidP="00F35084">
      <w:pPr>
        <w:pStyle w:val="NormalnyWeb"/>
        <w:jc w:val="both"/>
      </w:pPr>
      <w:r>
        <w:t>1) informowanie administratora, podmiotu przetwarzającego oraz pracowników, którzy przetwarzają dane osobowe, o obowiązkach spoczywających na nich na mocy RODO oraz innych przepisów Unii lub państw członkowskich o ochronie danych i doradzanie im w tej sprawie;</w:t>
      </w:r>
    </w:p>
    <w:p w:rsidR="00F35084" w:rsidRDefault="00F35084" w:rsidP="00F35084">
      <w:pPr>
        <w:pStyle w:val="NormalnyWeb"/>
        <w:jc w:val="both"/>
      </w:pPr>
      <w:r>
        <w:br/>
        <w:t>2) monitorowanie przestrzegania przepisów RODO, innych przepisów Unii lub państw członkowskich o ochronie danych oraz polityk administratora lub podmiotu przetwarzającego w dziedzinie ochrony danych osobowych, w tym podział obowiązków, działania zwiększające świadomość, szkolenia personelu uczestniczącego w operacjach przetwarzania oraz powiązane z tym audyty;</w:t>
      </w:r>
    </w:p>
    <w:p w:rsidR="00F35084" w:rsidRDefault="00F35084" w:rsidP="00F35084">
      <w:pPr>
        <w:pStyle w:val="NormalnyWeb"/>
        <w:jc w:val="both"/>
      </w:pPr>
      <w:r>
        <w:br/>
        <w:t>3) udzielanie na żądanie zaleceń co do oceny skutków dla ochrony danych oraz monitorowanie jej wykonania zgodnie z art. 35 RODO;</w:t>
      </w:r>
    </w:p>
    <w:p w:rsidR="00F35084" w:rsidRDefault="00F35084" w:rsidP="00F35084">
      <w:pPr>
        <w:pStyle w:val="NormalnyWeb"/>
        <w:jc w:val="both"/>
      </w:pPr>
      <w:r>
        <w:br/>
        <w:t>4) współpraca z organem nadzorczym – niezależnym organem publicznym ustanowionym przez państwo członkowskie zgodnie z art. 51 RODO,</w:t>
      </w:r>
    </w:p>
    <w:p w:rsidR="00F35084" w:rsidRDefault="00F35084" w:rsidP="00F35084">
      <w:pPr>
        <w:pStyle w:val="NormalnyWeb"/>
        <w:jc w:val="both"/>
      </w:pPr>
      <w:r>
        <w:br/>
        <w:t>5) pełnienie funkcji punktu kontaktowego dla organu nadzorczego w kwestiach związanych z przetwarzaniem, w tym z uprzednimi konsultacjami, o których mowa w art. 36 RODO, oraz w stosownych przypadkach prowadzenie konsultacji we wszelkich innych sprawach.</w:t>
      </w:r>
    </w:p>
    <w:p w:rsidR="00F6426F" w:rsidRDefault="00F6426F" w:rsidP="00F35084">
      <w:pPr>
        <w:jc w:val="both"/>
      </w:pPr>
    </w:p>
    <w:sectPr w:rsidR="00F642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084"/>
    <w:rsid w:val="00163E3B"/>
    <w:rsid w:val="00F35084"/>
    <w:rsid w:val="00F642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E8EB9"/>
  <w15:chartTrackingRefBased/>
  <w15:docId w15:val="{F3DD9AE1-F3C7-45EE-92D4-EA3E5F744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35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35084"/>
    <w:rPr>
      <w:b/>
      <w:bCs/>
    </w:rPr>
  </w:style>
  <w:style w:type="character" w:styleId="Hipercze">
    <w:name w:val="Hyperlink"/>
    <w:basedOn w:val="Domylnaczcionkaakapitu"/>
    <w:uiPriority w:val="99"/>
    <w:unhideWhenUsed/>
    <w:rsid w:val="00F35084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50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787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15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iodo.kut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237</Words>
  <Characters>1426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Sylwia.Szałkowska</dc:creator>
  <cp:keywords/>
  <dc:description/>
  <cp:lastModifiedBy>1 2</cp:lastModifiedBy>
  <cp:revision>3</cp:revision>
  <dcterms:created xsi:type="dcterms:W3CDTF">2018-07-18T07:54:00Z</dcterms:created>
  <dcterms:modified xsi:type="dcterms:W3CDTF">2018-07-18T13:19:00Z</dcterms:modified>
</cp:coreProperties>
</file>